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jc w:val="both"/>
        <w:rPr/>
      </w:pPr>
      <w:r>
        <w:rPr>
          <w:rStyle w:val="Strong"/>
        </w:rPr>
        <w:t>ОБЪЯВЛЕНИЕ О ПРОВЕДЕНИИ КОНКУРСА НА ЗАМЕЩЕНИЕ ДОЛЖНОСТЕЙ НАУЧНЫХ РАБОТНИКОВ ФЕДЕРАЛЬНОГО ГОСУДАРСТВЕННОГО БЮДЖЕТНОГО НАУЧНОГО УЧРЕЖДЕНИЯ «СЕВЕРО-КАВКАЗСКИЙ ФЕДЕРАЛЬНЫЙ НАУЧНЫЙ АГРАРНЫЙ ЦЕНТР» (ФГБНУ «Северо-Кавказский ФНАЦ»)</w:t>
      </w:r>
    </w:p>
    <w:p>
      <w:pPr>
        <w:pStyle w:val="NormalWeb"/>
        <w:spacing w:before="280" w:after="280"/>
        <w:jc w:val="both"/>
        <w:rPr/>
      </w:pPr>
      <w:r>
        <w:rPr/>
        <w:t xml:space="preserve">1. Место и дата проведения конкурса. Конкурс проводится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22</w:t>
      </w:r>
      <w:r>
        <w:rPr>
          <w:rStyle w:val="Strong"/>
        </w:rPr>
        <w:t> </w:t>
      </w:r>
      <w:r>
        <w:rPr>
          <w:rStyle w:val="Strong"/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июля</w:t>
      </w:r>
      <w:r>
        <w:rPr>
          <w:rStyle w:val="Strong"/>
        </w:rPr>
        <w:t xml:space="preserve"> 20</w:t>
      </w:r>
      <w:r>
        <w:rPr>
          <w:rStyle w:val="Strong"/>
          <w:lang w:val="ru-RU"/>
        </w:rPr>
        <w:t>2</w:t>
      </w:r>
      <w:r>
        <w:rPr>
          <w:rStyle w:val="Strong"/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6</w:t>
      </w:r>
      <w:r>
        <w:rPr>
          <w:rStyle w:val="Strong"/>
        </w:rPr>
        <w:t xml:space="preserve"> года</w:t>
      </w:r>
      <w:r>
        <w:rPr/>
        <w:t xml:space="preserve"> в 8.30 час. по адресу: ул. Никонова, д. 49, каб. 41, г. Михайловск, Шпаковский р-н, Ставропольский край, 3546241.</w:t>
      </w:r>
    </w:p>
    <w:p>
      <w:pPr>
        <w:pStyle w:val="NormalWeb"/>
        <w:spacing w:before="280" w:after="280"/>
        <w:jc w:val="both"/>
        <w:rPr/>
      </w:pPr>
      <w:r>
        <w:rPr/>
        <w:t xml:space="preserve">2. Дата окончания приёма заявок для участия в конкурсе: </w:t>
      </w:r>
      <w:r>
        <w:rPr>
          <w:rStyle w:val="Strong"/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21</w:t>
      </w:r>
      <w:r>
        <w:rPr>
          <w:rStyle w:val="Strong"/>
        </w:rPr>
        <w:t> </w:t>
      </w:r>
      <w:r>
        <w:rPr>
          <w:rStyle w:val="Strong"/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июля</w:t>
      </w:r>
      <w:r>
        <w:rPr>
          <w:rStyle w:val="Strong"/>
        </w:rPr>
        <w:t xml:space="preserve"> 20</w:t>
      </w:r>
      <w:r>
        <w:rPr>
          <w:rStyle w:val="Strong"/>
          <w:lang w:val="ru-RU"/>
        </w:rPr>
        <w:t>2</w:t>
      </w:r>
      <w:r>
        <w:rPr>
          <w:rStyle w:val="Strong"/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6</w:t>
      </w:r>
      <w:r>
        <w:rPr>
          <w:rStyle w:val="Strong"/>
        </w:rPr>
        <w:t xml:space="preserve"> года</w:t>
      </w:r>
      <w:r>
        <w:rPr/>
        <w:t xml:space="preserve">. Прием и регистрация заявок осуществляется в отделе кадров </w:t>
      </w:r>
      <w:r>
        <w:rPr>
          <w:rStyle w:val="Strong"/>
          <w:b w:val="false"/>
        </w:rPr>
        <w:t>ФГБНУ «Северо-Кавказский ФНАЦ»</w:t>
      </w:r>
      <w:r>
        <w:rPr/>
        <w:t xml:space="preserve"> по адресу: ул. Никонова, д. 49, каб. 38, г. Михайловск, Шпаковский р-н, Ставропольский край, 3546241 (отдел кадров), тел. (86553) 2-32-97, e-mail: </w:t>
      </w:r>
      <w:r>
        <w:rPr>
          <w:rStyle w:val="Style14"/>
          <w:lang w:val="en-US"/>
        </w:rPr>
        <w:t>info</w:t>
      </w:r>
      <w:hyperlink r:id="rId2">
        <w:r>
          <w:rPr/>
          <w:t>@</w:t>
        </w:r>
        <w:r>
          <w:rPr>
            <w:lang w:val="en-US"/>
          </w:rPr>
          <w:t>fnac</w:t>
        </w:r>
        <w:r>
          <w:rPr/>
          <w:t>.</w:t>
        </w:r>
        <w:r>
          <w:rPr>
            <w:lang w:val="ru-RU"/>
          </w:rPr>
          <w:t>c</w:t>
        </w:r>
      </w:hyperlink>
      <w:r>
        <w:rPr>
          <w:lang w:val="ru-RU"/>
        </w:rPr>
        <w:t>enter</w:t>
      </w:r>
      <w:r>
        <w:rPr/>
        <w:t>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3. Конкурс объявляет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ся на замещение вакантной должности младшего научного сотрудника (1 ед. на 0,75 ст.) в лабораторию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селекции и первичного семеноводства озимой пшеницы</w:t>
      </w:r>
      <w:bookmarkStart w:id="0" w:name="__DdeLink__107_3870168418"/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ФГБНУ «Северо-Кавказский ФНАЦ»</w:t>
      </w:r>
      <w:bookmarkEnd w:id="0"/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>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Требования к квалификации: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высшее профессиональное образование и опыт работы по специальности, в том числе опыт научной работы в период обучения. При наличии ученой степени, окончании аспирантуры и прохождении стажировки – без предъявления требований к стажу. При наличии рекомендаций ученого совета института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Отрасль науки: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сельскохозяйственные</w:t>
      </w:r>
      <w:r>
        <w:rPr>
          <w:sz w:val="24"/>
          <w:szCs w:val="24"/>
          <w:lang w:val="ru-RU"/>
        </w:rPr>
        <w:t xml:space="preserve"> науки</w:t>
      </w:r>
      <w:r>
        <w:rPr/>
        <w:t>, сельское хозяйство.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Должен знать:</w:t>
      </w:r>
    </w:p>
    <w:p>
      <w:pPr>
        <w:pStyle w:val="ListParagraph"/>
        <w:ind w:left="0" w:hanging="0"/>
        <w:jc w:val="both"/>
        <w:rPr/>
      </w:pPr>
      <w:r>
        <w:rPr/>
        <w:t xml:space="preserve">- положения и должностные инструкции, правила охраны труда и техники безопасности; </w:t>
      </w:r>
    </w:p>
    <w:p>
      <w:pPr>
        <w:pStyle w:val="ListParagraph"/>
        <w:ind w:left="0" w:hanging="0"/>
        <w:jc w:val="both"/>
        <w:rPr/>
      </w:pPr>
      <w:r>
        <w:rPr/>
        <w:t>- основные принципы организации рабочего процесса в лабораториях,</w:t>
      </w:r>
    </w:p>
    <w:p>
      <w:pPr>
        <w:pStyle w:val="ListParagraph"/>
        <w:ind w:left="0" w:hanging="0"/>
        <w:jc w:val="both"/>
        <w:rPr/>
      </w:pPr>
      <w:r>
        <w:rPr/>
        <w:t xml:space="preserve">- приказы и распоряжения и другие руководящие материалы, касающиеся работы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центра и филиала</w:t>
      </w:r>
      <w:r>
        <w:rPr/>
        <w:t xml:space="preserve">; </w:t>
      </w:r>
    </w:p>
    <w:p>
      <w:pPr>
        <w:pStyle w:val="ListParagraph"/>
        <w:ind w:left="0" w:hanging="0"/>
        <w:jc w:val="both"/>
        <w:rPr/>
      </w:pPr>
      <w:r>
        <w:rPr/>
        <w:t xml:space="preserve">- оборудование лаборатории, принципы его работы и правила эксплуатации; </w:t>
      </w:r>
    </w:p>
    <w:p>
      <w:pPr>
        <w:pStyle w:val="ListParagraph"/>
        <w:ind w:left="0" w:hanging="0"/>
        <w:jc w:val="both"/>
        <w:rPr/>
      </w:pPr>
      <w:r>
        <w:rPr/>
        <w:t xml:space="preserve">- перспективы научного  развития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центра и филиала</w:t>
      </w:r>
      <w:r>
        <w:rPr/>
        <w:t>;</w:t>
      </w:r>
    </w:p>
    <w:p>
      <w:pPr>
        <w:pStyle w:val="ListParagraph"/>
        <w:ind w:left="0" w:hanging="0"/>
        <w:jc w:val="both"/>
        <w:rPr/>
      </w:pPr>
      <w:r>
        <w:rPr/>
        <w:t>- методы и организацию проведения научно-исследовательских работ;</w:t>
      </w:r>
    </w:p>
    <w:p>
      <w:pPr>
        <w:pStyle w:val="ListParagraph"/>
        <w:ind w:left="0" w:hanging="0"/>
        <w:jc w:val="both"/>
        <w:rPr/>
      </w:pPr>
      <w:r>
        <w:rPr/>
        <w:t xml:space="preserve"> </w:t>
      </w:r>
      <w:r>
        <w:rPr/>
        <w:t>- стандарты, технические условия, методики и инструкции по лабораторному контролю;</w:t>
      </w:r>
    </w:p>
    <w:p>
      <w:pPr>
        <w:pStyle w:val="ListParagraph"/>
        <w:ind w:left="0" w:hanging="0"/>
        <w:jc w:val="both"/>
        <w:rPr/>
      </w:pPr>
      <w:r>
        <w:rPr/>
        <w:t>- основы трудового законодательства;</w:t>
      </w:r>
    </w:p>
    <w:p>
      <w:pPr>
        <w:pStyle w:val="ListParagraph"/>
        <w:ind w:left="0" w:hanging="0"/>
        <w:jc w:val="both"/>
        <w:rPr/>
      </w:pPr>
      <w:r>
        <w:rPr/>
        <w:t>- правила и нормы охраны труда, техники безопасности, производственной санитарии и противопожарной защиты.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4. Задачи и критерии оценки.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Задачи: </w:t>
      </w:r>
      <w:r>
        <w:rPr>
          <w:rFonts w:cs="Times New Roman"/>
          <w:sz w:val="24"/>
          <w:szCs w:val="24"/>
        </w:rPr>
        <w:t xml:space="preserve">научно-исследовательская работа в области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>селекции и семеноводства сельскохозяйственных культур</w:t>
      </w:r>
      <w:r>
        <w:rPr>
          <w:rFonts w:cs="Times New Roman"/>
          <w:sz w:val="24"/>
          <w:szCs w:val="24"/>
        </w:rPr>
        <w:t>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Критерии оценки: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- квалификация и опыт (наличие высшего образования, срок трудового стажа, опыт работы на подобной должности, в том числе опыт научной работы в период обучения. При наличии ученой степени, окончании аспирантуры и прохождении стажировки – без предъявления требований к стажу</w:t>
      </w:r>
      <w:r>
        <w:rPr>
          <w:lang w:val="ru-RU"/>
        </w:rPr>
        <w:t>)</w:t>
      </w:r>
      <w:r>
        <w:rPr/>
        <w:t>;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- основные результаты, ранее полученные претендентом (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н</w:t>
      </w:r>
      <w:r>
        <w:rPr/>
        <w:t>аличие публикаций, участие в числе авторов докладов в научных совещаниях, семинарах, молодёжных конференциях российского уровня или  масштаба центра, вуза); выполнение гранта, НИР, НИОКР, научного проекта).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5. Условия трудового договора.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С победител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ем</w:t>
      </w:r>
      <w:r>
        <w:rPr/>
        <w:t xml:space="preserve"> конкурса заключается бессрочный трудовой договор. Заработная плата: 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lang w:val="ru-RU" w:eastAsia="ru-RU" w:bidi="ar-SA"/>
        </w:rPr>
        <w:t>21870</w:t>
      </w:r>
      <w:r>
        <w:rPr/>
        <w:t xml:space="preserve"> руб/месяц. Возможный размер выплат стимулирующего характера и условия их получения устанавливаются в соответствии с Положением об оплате труда работников бюджетной сферы центра. Аттестация проводится в соответствии с Положением </w:t>
      </w:r>
      <w:r>
        <w:rPr>
          <w:rStyle w:val="Strong"/>
          <w:b w:val="false"/>
        </w:rPr>
        <w:t>о порядке проведения аттестации научных работников</w:t>
      </w:r>
      <w:r>
        <w:rPr/>
        <w:t xml:space="preserve"> центра. Предоставление служебного жилья, компенсация расходов за наем жилого помещения, проезда не предусматриваются.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Должностные обязанности:</w:t>
      </w:r>
    </w:p>
    <w:p>
      <w:pPr>
        <w:pStyle w:val="Style24"/>
        <w:ind w:hanging="0"/>
        <w:rPr>
          <w:sz w:val="24"/>
        </w:rPr>
      </w:pPr>
      <w:r>
        <w:rPr>
          <w:sz w:val="24"/>
        </w:rPr>
        <w:t>1. Под руководством научного руководителя проводит научные исследования и разработки по отдельным разделам (этапам, заданиям) проекта или темы.</w:t>
      </w:r>
    </w:p>
    <w:p>
      <w:pPr>
        <w:pStyle w:val="Style24"/>
        <w:ind w:hanging="0"/>
        <w:rPr>
          <w:sz w:val="24"/>
        </w:rPr>
      </w:pPr>
      <w:r>
        <w:rPr>
          <w:sz w:val="24"/>
        </w:rPr>
        <w:t>2. Руководит работой лаборантов и старших техников, находящихся в его подчинении.</w:t>
      </w:r>
    </w:p>
    <w:p>
      <w:pPr>
        <w:pStyle w:val="Normal"/>
        <w:spacing w:lineRule="auto" w:line="240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Собирает, обрабатывает, анализирует и обобщает научно-техническую информацию, передовой опыт, результаты эксперимента и наблюдений. Участвует в разработке планов и программ исследований, практических рекомендаций по использованию их результатов.</w:t>
      </w:r>
    </w:p>
    <w:p>
      <w:pPr>
        <w:pStyle w:val="Normal"/>
        <w:spacing w:lineRule="auto" w:line="240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Составляет отчеты по теме или разделу. Повышает свою квалификацию,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участвует и выступает с докладами на научных мероприятиях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В период проведения полевых работ следит за порядком на опытном поле, строгом соблюдении технологии защитных мероприятий.</w:t>
      </w:r>
    </w:p>
    <w:p>
      <w:pPr>
        <w:pStyle w:val="Normal"/>
        <w:spacing w:lineRule="auto" w:line="240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Участвует во внедрении результатов исследований на хоздоговорной или творческой основе.</w:t>
      </w:r>
    </w:p>
    <w:p>
      <w:pPr>
        <w:pStyle w:val="Normal"/>
        <w:spacing w:lineRule="auto" w:line="240"/>
        <w:ind w:hanging="0"/>
        <w:rPr>
          <w:rStyle w:val="Strong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Соблюдает распорядок и трудовую дисциплину, требования техники безопасности.</w:t>
      </w:r>
      <w:r>
        <w:rPr>
          <w:rStyle w:val="Strong"/>
          <w:sz w:val="24"/>
          <w:szCs w:val="24"/>
        </w:rPr>
        <w:t xml:space="preserve">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6. Для участия в конкурсе претендент предоставляет: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- заявление на имя директора </w:t>
      </w:r>
      <w:r>
        <w:rPr>
          <w:rStyle w:val="Strong"/>
          <w:b w:val="false"/>
        </w:rPr>
        <w:t>ФГБНУ «Северо-Кавказский ФНАЦ»</w:t>
      </w:r>
      <w:r>
        <w:rPr/>
        <w:t xml:space="preserve"> (приложение 1);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- заявку, содержащую: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а) фамилию, имя и отчество претендента;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б) дату рождения претендента;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в) копии документов о высшем образовании и квалификации, ученой степени (при наличии) и ученом звании (при наличии);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г) сведения о стаже и опыте работы;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д) сведения об отрасли (области) наук, в которых намерен работать претендент;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е) перечни ранее полученных результатов научной деятельности в соответствии с пунктом 4 настоящего Объявления.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Претендент вправе предоставить иные материалы, которые наиболее полно характеризуют его квалификацию, опыт и результативность.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>
        <w:br w:type="page"/>
      </w:r>
    </w:p>
    <w:tbl>
      <w:tblPr>
        <w:tblStyle w:val="a9"/>
        <w:tblW w:w="3934" w:type="dxa"/>
        <w:jc w:val="left"/>
        <w:tblInd w:w="563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34"/>
      </w:tblGrid>
      <w:tr>
        <w:trPr/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04" w:before="0" w:after="0"/>
              <w:ind w:hanging="0"/>
              <w:contextualSpacing/>
              <w:jc w:val="right"/>
              <w:rPr>
                <w:rFonts w:ascii="Times New Roman" w:hAnsi="Times New Roman" w:eastAsia="Arial Unicode MS" w:cs="Times New Roman"/>
                <w:kern w:val="2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eastAsia="Arial Unicode MS" w:cs="Times New Roman" w:ascii="Times New Roman" w:hAnsi="Times New Roman"/>
                <w:kern w:val="2"/>
                <w:sz w:val="24"/>
                <w:szCs w:val="24"/>
              </w:rPr>
              <w:t>Приложение № 1</w:t>
            </w:r>
          </w:p>
          <w:p>
            <w:pPr>
              <w:pStyle w:val="Normal"/>
              <w:widowControl w:val="false"/>
              <w:suppressAutoHyphens w:val="true"/>
              <w:spacing w:lineRule="auto" w:line="204" w:before="0" w:after="0"/>
              <w:ind w:hanging="0"/>
              <w:contextualSpacing/>
              <w:rPr>
                <w:rFonts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kern w:val="2"/>
                <w:sz w:val="24"/>
                <w:szCs w:val="24"/>
              </w:rPr>
              <w:t xml:space="preserve">к объявлению </w:t>
            </w:r>
            <w:r>
              <w:rPr>
                <w:rStyle w:val="Strong"/>
                <w:rFonts w:cs="Times New Roman" w:ascii="Times New Roman" w:hAnsi="Times New Roman"/>
                <w:b w:val="false"/>
                <w:sz w:val="24"/>
                <w:szCs w:val="24"/>
              </w:rPr>
              <w:t xml:space="preserve">о проведении конкурса на замещение должностей научных работников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ФГБНУ «Северо-Кавказский ФНАЦ»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ind w:hanging="0"/>
        <w:contextualSpacing/>
        <w:jc w:val="right"/>
        <w:rPr>
          <w:rFonts w:ascii="Times New Roman" w:hAnsi="Times New Roman" w:eastAsia="Arial Unicode MS" w:cs="Times New Roman"/>
          <w:kern w:val="2"/>
          <w:sz w:val="24"/>
          <w:szCs w:val="24"/>
        </w:rPr>
      </w:pPr>
      <w:r>
        <w:rPr>
          <w:rFonts w:eastAsia="Arial Unicode MS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/>
        <w:contextualSpacing/>
        <w:jc w:val="right"/>
        <w:rPr>
          <w:rFonts w:ascii="Times New Roman" w:hAnsi="Times New Roman" w:eastAsia="Arial Unicode MS" w:cs="Times New Roman"/>
          <w:kern w:val="2"/>
          <w:sz w:val="24"/>
          <w:szCs w:val="24"/>
        </w:rPr>
      </w:pPr>
      <w:r>
        <w:rPr>
          <w:rFonts w:eastAsia="Arial Unicode MS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/>
        <w:contextualSpacing/>
        <w:jc w:val="right"/>
        <w:rPr>
          <w:rFonts w:ascii="Times New Roman" w:hAnsi="Times New Roman" w:eastAsia="Arial Unicode MS" w:cs="Times New Roman"/>
          <w:kern w:val="2"/>
          <w:sz w:val="24"/>
          <w:szCs w:val="24"/>
        </w:rPr>
      </w:pPr>
      <w:r>
        <w:rPr>
          <w:rFonts w:eastAsia="Arial Unicode MS" w:cs="Times New Roman" w:ascii="Times New Roman" w:hAnsi="Times New Roman"/>
          <w:kern w:val="2"/>
          <w:sz w:val="24"/>
          <w:szCs w:val="24"/>
        </w:rPr>
      </w:r>
    </w:p>
    <w:tbl>
      <w:tblPr>
        <w:tblStyle w:val="a9"/>
        <w:tblW w:w="3976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76"/>
      </w:tblGrid>
      <w:tr>
        <w:trPr/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contextualSpacing/>
              <w:rPr>
                <w:rFonts w:ascii="Times New Roman" w:hAnsi="Times New Roman" w:eastAsia="Arial Unicode MS" w:cs="Times New Roman"/>
                <w:kern w:val="2"/>
                <w:sz w:val="28"/>
                <w:szCs w:val="28"/>
              </w:rPr>
            </w:pPr>
            <w:r>
              <w:rPr>
                <w:rFonts w:eastAsia="Arial Unicode MS" w:cs="Times New Roman" w:ascii="Times New Roman" w:hAnsi="Times New Roman"/>
                <w:kern w:val="2"/>
                <w:sz w:val="28"/>
                <w:szCs w:val="28"/>
              </w:rPr>
              <w:t xml:space="preserve">И.о. директора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contextualSpacing/>
              <w:rPr>
                <w:rStyle w:val="Strong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</w:rPr>
              <w:t>ФГБНУ «Северо-Кавказский ФНАЦ»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contextualSpacing/>
              <w:rPr>
                <w:rStyle w:val="Strong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rong"/>
                <w:rFonts w:eastAsia="Calibri" w:cs="Times New Roman" w:ascii="Times New Roman" w:hAnsi="Times New Roman" w:eastAsiaTheme="minorHAnsi"/>
                <w:b w:val="false"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  <w:t>Голосному</w:t>
            </w: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</w:rPr>
              <w:t> </w:t>
            </w:r>
            <w:r>
              <w:rPr>
                <w:rStyle w:val="Strong"/>
                <w:rFonts w:eastAsia="Calibri" w:cs="Times New Roman" w:ascii="Times New Roman" w:hAnsi="Times New Roman" w:eastAsiaTheme="minorHAnsi"/>
                <w:b w:val="false"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  <w:t>Е</w:t>
            </w: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</w:rPr>
              <w:t>.В.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contextualSpacing/>
              <w:rPr>
                <w:rStyle w:val="Strong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28"/>
                <w:szCs w:val="28"/>
              </w:rPr>
              <w:t>от 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contextualSpacing/>
              <w:jc w:val="center"/>
              <w:rPr>
                <w:rStyle w:val="Strong"/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24"/>
                <w:szCs w:val="24"/>
              </w:rPr>
              <w:t>(ФИО)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ind w:hanging="0"/>
        <w:contextualSpacing/>
        <w:jc w:val="right"/>
        <w:rPr>
          <w:rFonts w:ascii="Times New Roman" w:hAnsi="Times New Roman" w:eastAsia="Arial Unicode MS" w:cs="Times New Roman"/>
          <w:kern w:val="2"/>
          <w:sz w:val="24"/>
          <w:szCs w:val="24"/>
        </w:rPr>
      </w:pPr>
      <w:r>
        <w:rPr>
          <w:rFonts w:eastAsia="Arial Unicode MS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/>
        <w:contextualSpacing/>
        <w:jc w:val="right"/>
        <w:rPr>
          <w:rFonts w:ascii="Times New Roman" w:hAnsi="Times New Roman" w:eastAsia="Arial Unicode MS" w:cs="Times New Roman"/>
          <w:kern w:val="2"/>
          <w:sz w:val="24"/>
          <w:szCs w:val="24"/>
        </w:rPr>
      </w:pPr>
      <w:r>
        <w:rPr>
          <w:rFonts w:eastAsia="Arial Unicode MS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/>
        <w:jc w:val="right"/>
        <w:rPr>
          <w:rFonts w:ascii="Times New Roman" w:hAnsi="Times New Roman" w:eastAsia="Arial Unicode MS" w:cs="Times New Roman"/>
          <w:kern w:val="2"/>
          <w:sz w:val="28"/>
          <w:szCs w:val="24"/>
        </w:rPr>
      </w:pPr>
      <w:r>
        <w:rPr>
          <w:rFonts w:eastAsia="Arial Unicode MS" w:cs="Times New Roman" w:ascii="Times New Roman" w:hAnsi="Times New Roman"/>
          <w:kern w:val="2"/>
          <w:sz w:val="28"/>
          <w:szCs w:val="24"/>
        </w:rPr>
      </w:r>
    </w:p>
    <w:p>
      <w:pPr>
        <w:pStyle w:val="Normal"/>
        <w:widowControl w:val="false"/>
        <w:suppressAutoHyphens w:val="true"/>
        <w:spacing w:lineRule="auto" w:line="240"/>
        <w:jc w:val="right"/>
        <w:rPr>
          <w:rFonts w:ascii="Times New Roman" w:hAnsi="Times New Roman" w:eastAsia="Arial Unicode MS" w:cs="Times New Roman"/>
          <w:kern w:val="2"/>
          <w:sz w:val="28"/>
          <w:szCs w:val="24"/>
        </w:rPr>
      </w:pPr>
      <w:r>
        <w:rPr>
          <w:rFonts w:eastAsia="Arial Unicode MS" w:cs="Times New Roman" w:ascii="Times New Roman" w:hAnsi="Times New Roman"/>
          <w:kern w:val="2"/>
          <w:sz w:val="28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left="0" w:firstLine="709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ЗАЯВЛЕНИЕ</w:t>
      </w:r>
    </w:p>
    <w:p>
      <w:pPr>
        <w:pStyle w:val="Normal"/>
        <w:widowControl w:val="false"/>
        <w:suppressAutoHyphens w:val="true"/>
        <w:spacing w:lineRule="auto" w:line="240"/>
        <w:rPr>
          <w:rFonts w:ascii="Times New Roman" w:hAnsi="Times New Roman" w:eastAsia="Arial Unicode MS" w:cs="Times New Roman"/>
          <w:kern w:val="2"/>
          <w:sz w:val="24"/>
          <w:szCs w:val="24"/>
        </w:rPr>
      </w:pPr>
      <w:r>
        <w:rPr>
          <w:rFonts w:eastAsia="Arial Unicode MS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/>
        <w:rPr>
          <w:rFonts w:ascii="Times New Roman" w:hAnsi="Times New Roman" w:eastAsia="Arial Unicode MS" w:cs="Times New Roman"/>
          <w:kern w:val="2"/>
          <w:sz w:val="24"/>
          <w:szCs w:val="24"/>
        </w:rPr>
      </w:pPr>
      <w:r>
        <w:rPr>
          <w:rFonts w:eastAsia="Arial Unicode MS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ind w:firstLine="567"/>
        <w:rPr/>
      </w:pPr>
      <w:r>
        <w:rPr>
          <w:rFonts w:eastAsia="Arial Unicode MS" w:cs="Times New Roman" w:ascii="Times New Roman" w:hAnsi="Times New Roman"/>
          <w:kern w:val="2"/>
          <w:sz w:val="28"/>
          <w:szCs w:val="24"/>
        </w:rPr>
        <w:t xml:space="preserve">Прошу включить меня в список участников конкурса на замещение должности младшего научного сотрудника в лабораторию </w:t>
      </w:r>
      <w:r>
        <w:rPr>
          <w:rFonts w:eastAsia="Arial Unicode MS" w:cs="Times New Roman" w:ascii="Times New Roman" w:hAnsi="Times New Roman"/>
          <w:color w:val="auto"/>
          <w:kern w:val="2"/>
          <w:sz w:val="28"/>
          <w:szCs w:val="24"/>
          <w:lang w:val="ru-RU" w:eastAsia="en-US" w:bidi="ar-SA"/>
        </w:rPr>
        <w:t>селекции и первичного семеноводства озимой пшеницы</w:t>
      </w:r>
      <w:r>
        <w:rPr>
          <w:rFonts w:eastAsia="Arial Unicode MS" w:cs="Times New Roman" w:ascii="Times New Roman" w:hAnsi="Times New Roman"/>
          <w:color w:val="auto"/>
          <w:kern w:val="2"/>
          <w:sz w:val="28"/>
          <w:szCs w:val="24"/>
          <w:lang w:val="ru-RU" w:eastAsia="en-US" w:bidi="ar-SA"/>
        </w:rPr>
        <w:t>.</w:t>
      </w:r>
    </w:p>
    <w:p>
      <w:pPr>
        <w:pStyle w:val="Normal"/>
        <w:widowControl w:val="false"/>
        <w:suppressAutoHyphens w:val="true"/>
        <w:ind w:firstLine="567"/>
        <w:rPr>
          <w:rFonts w:ascii="Times New Roman" w:hAnsi="Times New Roman" w:eastAsia="Arial Unicode MS" w:cs="Times New Roman"/>
          <w:kern w:val="2"/>
          <w:sz w:val="28"/>
          <w:szCs w:val="24"/>
        </w:rPr>
      </w:pPr>
      <w:r>
        <w:rPr>
          <w:rFonts w:eastAsia="Arial Unicode MS" w:cs="Times New Roman" w:ascii="Times New Roman" w:hAnsi="Times New Roman"/>
          <w:kern w:val="2"/>
          <w:sz w:val="28"/>
          <w:szCs w:val="24"/>
        </w:rPr>
        <w:t>Необходимые документы прилагаю.</w:t>
      </w:r>
    </w:p>
    <w:p>
      <w:pPr>
        <w:pStyle w:val="Normal"/>
        <w:widowControl w:val="false"/>
        <w:suppressAutoHyphens w:val="true"/>
        <w:spacing w:lineRule="auto" w:line="240"/>
        <w:ind w:firstLine="720"/>
        <w:rPr>
          <w:rFonts w:ascii="Times New Roman" w:hAnsi="Times New Roman" w:eastAsia="Arial Unicode MS" w:cs="Times New Roman"/>
          <w:kern w:val="2"/>
          <w:sz w:val="28"/>
          <w:szCs w:val="24"/>
        </w:rPr>
      </w:pPr>
      <w:r>
        <w:rPr>
          <w:rFonts w:eastAsia="Arial Unicode MS" w:cs="Times New Roman" w:ascii="Times New Roman" w:hAnsi="Times New Roman"/>
          <w:kern w:val="2"/>
          <w:sz w:val="28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left="0" w:firstLine="709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Дата                                                                                Подпись ……………     </w:t>
      </w:r>
    </w:p>
    <w:p>
      <w:pPr>
        <w:pStyle w:val="Normal"/>
        <w:widowControl w:val="false"/>
        <w:suppressAutoHyphens w:val="true"/>
        <w:spacing w:lineRule="auto" w:line="240"/>
        <w:ind w:firstLine="720"/>
        <w:rPr>
          <w:rFonts w:ascii="Times New Roman" w:hAnsi="Times New Roman" w:eastAsia="Arial Unicode MS" w:cs="Times New Roman"/>
          <w:kern w:val="2"/>
          <w:sz w:val="28"/>
          <w:szCs w:val="24"/>
        </w:rPr>
      </w:pPr>
      <w:r>
        <w:rPr>
          <w:rFonts w:eastAsia="Arial Unicode MS" w:cs="Times New Roman" w:ascii="Times New Roman" w:hAnsi="Times New Roman"/>
          <w:kern w:val="2"/>
          <w:sz w:val="28"/>
          <w:szCs w:val="24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2e21"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e75e6a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e75e6a"/>
    <w:rPr>
      <w:color w:val="0000FF"/>
      <w:u w:val="single"/>
    </w:rPr>
  </w:style>
  <w:style w:type="character" w:styleId="Style15" w:customStyle="1">
    <w:name w:val="Основной текст с отступом Знак"/>
    <w:basedOn w:val="DefaultParagraphFont"/>
    <w:link w:val="a6"/>
    <w:semiHidden/>
    <w:qFormat/>
    <w:rsid w:val="005e3a9a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aa"/>
    <w:uiPriority w:val="99"/>
    <w:semiHidden/>
    <w:qFormat/>
    <w:rsid w:val="00695ecf"/>
    <w:rPr>
      <w:rFonts w:ascii="Tahoma" w:hAnsi="Tahoma" w:cs="Tahoma"/>
      <w:sz w:val="16"/>
      <w:szCs w:val="16"/>
    </w:rPr>
  </w:style>
  <w:style w:type="character" w:styleId="Style17">
    <w:name w:val="Основной шрифт абзаца"/>
    <w:qFormat/>
    <w:rPr/>
  </w:style>
  <w:style w:type="character" w:styleId="Style18">
    <w:name w:val="Выделение жирным"/>
    <w:basedOn w:val="Style17"/>
    <w:qFormat/>
    <w:rPr>
      <w:b/>
      <w:b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e75e6a"/>
    <w:pPr>
      <w:spacing w:lineRule="auto" w:line="240" w:beforeAutospacing="1" w:afterAutospacing="1"/>
      <w:ind w:hanging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a7"/>
    <w:semiHidden/>
    <w:unhideWhenUsed/>
    <w:rsid w:val="005e3a9a"/>
    <w:pPr>
      <w:spacing w:lineRule="auto" w:line="240"/>
      <w:ind w:firstLine="748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3a9a"/>
    <w:pPr>
      <w:spacing w:lineRule="auto" w:line="240"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695ecf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niish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LibreOffice/6.4.7.2$Linux_X86_64 LibreOffice_project/40$Build-2</Application>
  <Pages>3</Pages>
  <Words>682</Words>
  <Characters>4731</Characters>
  <CharactersWithSpaces>5461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2016-04-12T05:57:00Z</dcterms:created>
  <dc:creator>2</dc:creator>
  <dc:description/>
  <dc:language>ru-RU</dc:language>
  <cp:lastModifiedBy/>
  <cp:lastPrinted>2016-04-12T08:39:00Z</cp:lastPrinted>
  <dcterms:modified xsi:type="dcterms:W3CDTF">2026-05-20T09:10:18Z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