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Методики ЦКП «Биологическая коллекция»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Былов В.Н. Основы сравнительной сортооценки декоративных растений.// Интродукция и селекция цветочно-декоративных растений. М.: Наука, 1978. С. 7-32.</w:t>
      </w:r>
    </w:p>
    <w:p>
      <w:pPr>
        <w:pStyle w:val="Normal"/>
        <w:spacing w:lineRule="auto" w:line="360" w:before="0" w:after="200"/>
        <w:ind w:firstLine="709"/>
        <w:contextualSpacing/>
        <w:rPr/>
      </w:pPr>
      <w:r>
        <w:rPr>
          <w:rFonts w:cs="Times New Roman" w:ascii="Times New Roman" w:hAnsi="Times New Roman"/>
          <w:sz w:val="28"/>
        </w:rPr>
        <w:t xml:space="preserve">2 Вайнагий И. В. О методике изучения семенной продуктивности растений. Ботанический журнал. 1974. 59 (6).  С. 826-831.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 Горленко С.В. Определитель болезней цветочно-декоративных растений.  Минск, 1969.</w:t>
      </w:r>
    </w:p>
    <w:p>
      <w:pPr>
        <w:pStyle w:val="Normal"/>
        <w:spacing w:lineRule="auto" w:line="360"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 Денисова, Л.В. Программа и методика наблюдений за ценопопуляциями видов растений Красной книги СССР / Л.В. Денисова, С.В. Никитина, Л.Б. Заугольнова. - Москва: ВНИИ охраны природы и заповедного дела Госагропрома СССР, 1986.  34 с.</w:t>
      </w:r>
    </w:p>
    <w:p>
      <w:pPr>
        <w:pStyle w:val="Normal"/>
        <w:spacing w:lineRule="auto" w:line="360" w:before="0" w:after="200"/>
        <w:ind w:firstLine="709"/>
        <w:contextualSpacing/>
        <w:rPr/>
      </w:pPr>
      <w:r>
        <w:rPr>
          <w:rFonts w:cs="Times New Roman" w:ascii="Times New Roman" w:hAnsi="Times New Roman"/>
          <w:sz w:val="28"/>
        </w:rPr>
        <w:t xml:space="preserve">5 Доспехов Б.А. Методика полевого опыта. Москва,1985. 336с. </w:t>
      </w:r>
    </w:p>
    <w:p>
      <w:pPr>
        <w:pStyle w:val="Normal"/>
        <w:spacing w:lineRule="auto" w:line="360" w:before="0" w:after="200"/>
        <w:ind w:firstLine="709"/>
        <w:contextualSpacing/>
        <w:rPr/>
      </w:pPr>
      <w:r>
        <w:rPr>
          <w:rFonts w:cs="Times New Roman" w:ascii="Times New Roman" w:hAnsi="Times New Roman"/>
          <w:sz w:val="28"/>
        </w:rPr>
        <w:t xml:space="preserve">6 Иваненко Б.И. Фенология древесных и кустарниковых пород. Москва. 1962.  184 с.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 Изучение перспективности древесных интродуцентов / [С.В. Залесов, Е.П. Платонов, Е.П. Платонов, Е.С. Залесова и др.].   Екатеринбург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: Уральский гос. лесотехнический ун-т, 2014.  13 с.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8 Мамаев С. А. Формы внутривидовой изменчивости древесных растений. Москва. 1973. 283 с.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 Методика фенологических наблюдений в ботанических садах СССР [Текст] / Александрова М.С. [и др.]; Академия наук СССР Главный ботанический сад Совет ботанических садов СССР; отв. ред. Лапин П.И. М.6 Патент, 1975.  28 с.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 Методические рекомендации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организации мониторинга за редкими и нуждающимися в охране видами растений на территории природных парков и предоставлению информации по ведению учета редких и находящихся под угрозой исчезновения видов растений, занесенных в Красную книгу Волгоградской области. Ботанический сад ВГПУ, 2010. 18 с.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11 </w:t>
      </w:r>
      <w:r>
        <w:rPr>
          <w:rFonts w:cs="Times New Roman" w:ascii="Times New Roman" w:hAnsi="Times New Roman"/>
          <w:sz w:val="28"/>
        </w:rPr>
        <w:t xml:space="preserve">Работнов Т. А. Методы определения возраста и длительности жизни у травянистых растений. Полевая геоботаника. Т. 2. М.-Л. 1960. С. 249-262.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12 Рысин Л.П., Рысин С.Л. </w:t>
      </w:r>
      <w:r>
        <w:rPr>
          <w:rFonts w:cs="Times New Roman" w:ascii="Times New Roman" w:hAnsi="Times New Roman"/>
          <w:sz w:val="28"/>
          <w:szCs w:val="28"/>
        </w:rPr>
        <w:t>Методика оценки последствий рекреационного лесопользования</w:t>
      </w:r>
      <w:r>
        <w:rPr>
          <w:rFonts w:cs="Times New Roman" w:ascii="Times New Roman" w:hAnsi="Times New Roman"/>
          <w:bCs/>
          <w:sz w:val="28"/>
          <w:szCs w:val="28"/>
        </w:rPr>
        <w:t xml:space="preserve">// </w:t>
      </w:r>
      <w:hyperlink r:id="rId2">
        <w:r>
          <w:rPr>
            <w:rStyle w:val="Style"/>
            <w:rFonts w:cs="Times New Roman" w:ascii="Times New Roman" w:hAnsi="Times New Roman"/>
            <w:color w:val="000000"/>
            <w:sz w:val="28"/>
            <w:szCs w:val="28"/>
          </w:rPr>
          <w:t>Вестник Московского государственного университета леса – Лесной вестник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№ 6. М. – 2000. - С. 56-59.</w:t>
      </w:r>
    </w:p>
    <w:p>
      <w:pPr>
        <w:pStyle w:val="Normal"/>
        <w:spacing w:lineRule="auto" w:line="360" w:before="0" w:after="200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yberleninka.ru/journal/n/vestnik-moskovskogo-gosudarstvennogo-universiteta-lesa-lesnoy-vestni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LibreOffice/6.3.5.2$Linux_X86_64 LibreOffice_project/30$Build-2</Application>
  <Pages>2</Pages>
  <Words>261</Words>
  <Characters>1652</Characters>
  <CharactersWithSpaces>1915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2018-02-20T12:14:00Z</dcterms:created>
  <dc:creator>Василий</dc:creator>
  <dc:description/>
  <dc:language>ru-RU</dc:language>
  <cp:lastModifiedBy/>
  <dcterms:modified xsi:type="dcterms:W3CDTF">2022-05-05T13:43:07Z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